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E0" w:rsidRPr="00BE27E0" w:rsidRDefault="00BE27E0" w:rsidP="0074478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РЕПУБЛИКА СРБИЈА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НАРОДНА СКУПШТИНА</w:t>
      </w:r>
      <w:bookmarkStart w:id="0" w:name="book00"/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просторно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планирање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саобраћај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spellStart"/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инфраструктуру</w:t>
      </w:r>
      <w:proofErr w:type="spellEnd"/>
      <w:proofErr w:type="gram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и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телекомуникације</w:t>
      </w:r>
      <w:bookmarkEnd w:id="0"/>
      <w:proofErr w:type="spellEnd"/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bookmarkStart w:id="1" w:name="book03"/>
      <w:r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 xml:space="preserve">13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Број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06-2/1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88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-13</w:t>
      </w:r>
    </w:p>
    <w:bookmarkEnd w:id="1"/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17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. </w:t>
      </w:r>
      <w:proofErr w:type="spellStart"/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април</w:t>
      </w:r>
      <w:proofErr w:type="spellEnd"/>
      <w:proofErr w:type="gram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2013. </w:t>
      </w:r>
      <w:proofErr w:type="spellStart"/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године</w:t>
      </w:r>
      <w:proofErr w:type="spellEnd"/>
      <w:proofErr w:type="gramEnd"/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Б е о г р а д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ЗАПИСНИК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15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 СЕДНИЦЕ ОДБОРА ЗА ПРОСТОРНО ПЛАНИРАЊЕ, САОБРАЋАЈ, ИНФРАСТРУКТ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УРУ И ТЕЛЕКОМУНИКАЦИЈЕ ОДРЖАНЕ 16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.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МАЈА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2013. ГОДИНЕ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BE27E0" w:rsidRDefault="00BE27E0" w:rsidP="003354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почела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у </w:t>
      </w:r>
      <w:bookmarkStart w:id="2" w:name="book07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9</w:t>
      </w:r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  <w:bookmarkEnd w:id="2"/>
      <w:r w:rsidR="003354A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13</w:t>
      </w:r>
      <w:proofErr w:type="gram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часова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</w:p>
    <w:p w:rsidR="009128C7" w:rsidRPr="009128C7" w:rsidRDefault="009128C7" w:rsidP="003354A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Седницом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председавао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Дејан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Раденковић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председник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  <w:proofErr w:type="gramEnd"/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су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присуствовали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чланови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: </w:t>
      </w:r>
      <w:bookmarkStart w:id="3" w:name="book09"/>
      <w:r w:rsidR="001D7522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Зоран Бојанић,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Горица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Гајић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Слободан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Јеремић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Милован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Марковић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Мујо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Муковић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Љубан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Панић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и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Жељко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Сушец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  <w:bookmarkEnd w:id="3"/>
    </w:p>
    <w:p w:rsidR="00BE27E0" w:rsidRPr="00752E8C" w:rsidRDefault="00BE27E0" w:rsidP="00BE27E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су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присуствова</w:t>
      </w:r>
      <w:proofErr w:type="spellEnd"/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ли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52E8C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замени</w:t>
      </w:r>
      <w:proofErr w:type="spellEnd"/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ци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одсутн</w:t>
      </w:r>
      <w:proofErr w:type="spellEnd"/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их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52E8C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члан</w:t>
      </w:r>
      <w:proofErr w:type="spellEnd"/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ова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Рајко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Стевановић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(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заменик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Бранислава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Јовановића</w:t>
      </w:r>
      <w:proofErr w:type="spellEnd"/>
      <w:r w:rsidR="00752E8C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)</w:t>
      </w:r>
      <w:r w:rsidR="00752E8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, Велимир Станојевић (заменик Срђана Спасојевића)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нису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присуствовали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чланови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: </w:t>
      </w:r>
      <w:bookmarkStart w:id="4" w:name="book11"/>
      <w:proofErr w:type="spellStart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Радмила</w:t>
      </w:r>
      <w:proofErr w:type="spellEnd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Геров</w:t>
      </w:r>
      <w:proofErr w:type="spellEnd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="00BE550B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Милан</w:t>
      </w:r>
      <w:proofErr w:type="spellEnd"/>
      <w:r w:rsidR="00BE550B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BE550B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Ковачевић</w:t>
      </w:r>
      <w:proofErr w:type="spellEnd"/>
      <w:r w:rsidR="00BE550B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  <w:r w:rsidR="00BE550B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proofErr w:type="spellStart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Милан</w:t>
      </w:r>
      <w:proofErr w:type="spellEnd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Лапчевић</w:t>
      </w:r>
      <w:proofErr w:type="spellEnd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Владимир</w:t>
      </w:r>
      <w:proofErr w:type="spellEnd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Маринковић</w:t>
      </w:r>
      <w:proofErr w:type="spellEnd"/>
      <w:r w:rsidR="00BE550B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Стефана</w:t>
      </w:r>
      <w:proofErr w:type="spellEnd"/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Миладиновић</w:t>
      </w:r>
      <w:proofErr w:type="spellEnd"/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Александар</w:t>
      </w:r>
      <w:proofErr w:type="spellEnd"/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Сенић</w:t>
      </w:r>
      <w:proofErr w:type="spellEnd"/>
      <w:r w:rsidR="00752E8C"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нити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њихови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заменици</w:t>
      </w:r>
      <w:bookmarkEnd w:id="4"/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spellStart"/>
      <w:proofErr w:type="gramStart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Седници</w:t>
      </w:r>
      <w:proofErr w:type="spellEnd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је</w:t>
      </w:r>
      <w:proofErr w:type="spellEnd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присуствовао</w:t>
      </w:r>
      <w:proofErr w:type="spellEnd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из</w:t>
      </w:r>
      <w:proofErr w:type="spellEnd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Министарства</w:t>
      </w:r>
      <w:proofErr w:type="spellEnd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саобраћаја</w:t>
      </w:r>
      <w:proofErr w:type="spellEnd"/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9B5DF0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Дејан Ласица</w:t>
      </w:r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, </w:t>
      </w:r>
      <w:r w:rsidR="009B5DF0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помоћник министра</w:t>
      </w:r>
      <w:r w:rsidRPr="00BE27E0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.</w:t>
      </w:r>
      <w:proofErr w:type="gramEnd"/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На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предлог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председника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једногласно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усвојен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следећи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: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8A182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Д н е в н </w:t>
      </w:r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и  р</w:t>
      </w:r>
      <w:proofErr w:type="gram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е д</w:t>
      </w:r>
    </w:p>
    <w:p w:rsidR="008A1826" w:rsidRPr="008A1826" w:rsidRDefault="008A1826" w:rsidP="008A182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A1826" w:rsidRPr="008A1826" w:rsidRDefault="008A1826" w:rsidP="008A1826">
      <w:pPr>
        <w:pStyle w:val="ListParagraph"/>
        <w:numPr>
          <w:ilvl w:val="0"/>
          <w:numId w:val="2"/>
        </w:numPr>
        <w:jc w:val="both"/>
      </w:pPr>
      <w:r w:rsidRPr="008A1826">
        <w:rPr>
          <w:lang w:val="sr-Cyrl-CS"/>
        </w:rPr>
        <w:t>Разматрање Предлога закона о железници у</w:t>
      </w:r>
      <w:r w:rsidRPr="008A1826">
        <w:t xml:space="preserve"> </w:t>
      </w:r>
      <w:r w:rsidRPr="008A1826">
        <w:rPr>
          <w:lang w:val="sr-Cyrl-CS"/>
        </w:rPr>
        <w:t>појединостима, који је  поднела Влада</w:t>
      </w:r>
      <w:r>
        <w:rPr>
          <w:lang w:val="sr-Cyrl-CS"/>
        </w:rPr>
        <w:t>;</w:t>
      </w:r>
      <w:r w:rsidRPr="008A1826">
        <w:rPr>
          <w:lang w:val="sr-Cyrl-CS"/>
        </w:rPr>
        <w:t xml:space="preserve"> </w:t>
      </w:r>
    </w:p>
    <w:p w:rsidR="008A1826" w:rsidRPr="008A1826" w:rsidRDefault="008A1826" w:rsidP="008A1826">
      <w:pPr>
        <w:pStyle w:val="NoSpacing"/>
      </w:pPr>
    </w:p>
    <w:p w:rsidR="008A1826" w:rsidRPr="008A1826" w:rsidRDefault="008A1826" w:rsidP="008A1826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1826">
        <w:rPr>
          <w:rFonts w:ascii="Times New Roman" w:hAnsi="Times New Roman" w:cs="Times New Roman"/>
          <w:sz w:val="24"/>
          <w:szCs w:val="24"/>
        </w:rPr>
        <w:t>2</w:t>
      </w:r>
      <w:r w:rsidRPr="008A1826">
        <w:rPr>
          <w:rFonts w:ascii="Times New Roman" w:hAnsi="Times New Roman" w:cs="Times New Roman"/>
          <w:sz w:val="24"/>
          <w:szCs w:val="24"/>
          <w:lang w:val="sr-Cyrl-CS"/>
        </w:rPr>
        <w:t>. Р а з н о.</w:t>
      </w:r>
    </w:p>
    <w:p w:rsidR="00BE27E0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9128C7" w:rsidRPr="009128C7" w:rsidRDefault="009128C7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BE27E0" w:rsidRDefault="00BE27E0" w:rsidP="008A182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Прва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тачка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дневног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реда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-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 xml:space="preserve"> </w:t>
      </w:r>
      <w:r w:rsidRPr="00BE27E0">
        <w:rPr>
          <w:rFonts w:ascii="Times New Roman" w:eastAsia="Calibri" w:hAnsi="Times New Roman" w:cs="Calibri"/>
          <w:b/>
          <w:kern w:val="3"/>
          <w:sz w:val="24"/>
          <w:szCs w:val="24"/>
          <w:lang w:val="ru-RU" w:eastAsia="hi-IN" w:bidi="hi-IN"/>
        </w:rPr>
        <w:t xml:space="preserve">Разматрање </w:t>
      </w:r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>Предлога закона о железници у</w:t>
      </w:r>
      <w:r w:rsidR="008A1826" w:rsidRPr="008A1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појединостима, који </w:t>
      </w:r>
      <w:proofErr w:type="gramStart"/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>је  поднела</w:t>
      </w:r>
      <w:proofErr w:type="gramEnd"/>
      <w:r w:rsidR="008A1826" w:rsidRPr="008A1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Влада</w:t>
      </w:r>
    </w:p>
    <w:p w:rsidR="008A1826" w:rsidRPr="00BE27E0" w:rsidRDefault="008A1826" w:rsidP="008A182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</w:pPr>
    </w:p>
    <w:p w:rsidR="00CB0856" w:rsidRDefault="00BE27E0" w:rsidP="00E15AB4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Председник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E15AB4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Одбора 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је пре отварања расправе у појединостима обавестио присутне да је на Предлог закона о железници поднето 57 амандм</w:t>
      </w:r>
      <w:r w:rsidR="00516270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ана и да је Влада прихватила 23</w:t>
      </w:r>
      <w:bookmarkStart w:id="5" w:name="_GoBack"/>
      <w:bookmarkEnd w:id="5"/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E15AB4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амандмана.</w:t>
      </w:r>
    </w:p>
    <w:p w:rsidR="00CB0856" w:rsidRDefault="00CB0856" w:rsidP="00912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железници.</w:t>
      </w:r>
    </w:p>
    <w:p w:rsidR="009128C7" w:rsidRDefault="009128C7" w:rsidP="00912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Pr="00176FFA" w:rsidRDefault="00CB0856" w:rsidP="00CB0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CB0856" w:rsidRPr="00D01240" w:rsidRDefault="00CB0856" w:rsidP="00CB0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Pr="006B0F38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B0856" w:rsidRPr="006B0F38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7D06" w:rsidRPr="004C7D06" w:rsidRDefault="00CB0856" w:rsidP="004C7D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C7D06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Мирољуб Стојчић</w:t>
      </w:r>
      <w:r w:rsidR="004C7D06"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>6 за, 1 уздржан и 3 није гласао)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4C7D06" w:rsidRDefault="00CB0856" w:rsidP="004C7D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C7D06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 Стефана Миладиновић</w:t>
      </w:r>
      <w:r w:rsid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C7D0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A55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Стефана Миладиновић</w:t>
      </w:r>
      <w:r w:rsidR="00A55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811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Ивана Динић</w:t>
      </w:r>
      <w:r w:rsidR="0081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 xml:space="preserve"> и 1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811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 чл. 8.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47.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 који је поднео народни посланик Зоран Касаловић</w:t>
      </w:r>
      <w:r w:rsidR="0081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 xml:space="preserve"> и 1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11C94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Лапчевић</w:t>
      </w:r>
      <w:r w:rsidR="00A60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 и 1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</w:t>
      </w:r>
      <w:r w:rsidR="005D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F02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Милисав Петронијевић</w:t>
      </w:r>
      <w:r w:rsidR="00CF0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 и 2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F02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25.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Неђо Јовановић</w:t>
      </w:r>
      <w:r w:rsidR="00CF0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 xml:space="preserve"> и 1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F0222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Анђелковић</w:t>
      </w:r>
      <w:r w:rsidR="002B2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25E3">
        <w:rPr>
          <w:rFonts w:ascii="Times New Roman" w:hAnsi="Times New Roman" w:cs="Times New Roman"/>
          <w:sz w:val="24"/>
          <w:szCs w:val="24"/>
          <w:lang w:val="sr-Cyrl-CS"/>
        </w:rPr>
        <w:t>(9</w:t>
      </w:r>
      <w:r w:rsidR="002B25E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2B25E3">
        <w:rPr>
          <w:rFonts w:ascii="Times New Roman" w:hAnsi="Times New Roman" w:cs="Times New Roman"/>
          <w:sz w:val="24"/>
          <w:szCs w:val="24"/>
          <w:lang w:val="sr-Cyrl-CS"/>
        </w:rPr>
        <w:t xml:space="preserve"> и 1</w:t>
      </w:r>
      <w:r w:rsidR="002B25E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2B25E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31.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Дејан Раденковић</w:t>
      </w:r>
      <w:r w:rsidR="0023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1132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3113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3113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231132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23113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3113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231132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231132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3113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2702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назив одељка петог у Глави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Зоран Анђелковић</w:t>
      </w:r>
      <w:r w:rsidR="002702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 xml:space="preserve"> и 2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2702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чл. 46, 100. и 101.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Стефана Миладиновић</w:t>
      </w:r>
      <w:r w:rsidR="002702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(6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 xml:space="preserve"> и 4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537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51.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Милисав Петронијевић</w:t>
      </w:r>
      <w:r w:rsidR="00C537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C5370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 xml:space="preserve"> и 2</w:t>
      </w:r>
      <w:r w:rsidR="00C5370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C53703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A21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56.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Дејан Раденковић</w:t>
      </w:r>
      <w:r w:rsidR="00A21E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>(8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 xml:space="preserve"> и 2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21E1F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A21E1F" w:rsidRDefault="00CB0856" w:rsidP="00A21E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64.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Дејан Раденковић</w:t>
      </w:r>
      <w:r w:rsidR="00A21E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>(9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 xml:space="preserve"> и 1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21E1F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44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66.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</w:t>
      </w:r>
      <w:r w:rsidR="00C44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C4400A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4400A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C4400A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4400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87.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Горица Гајић</w:t>
      </w:r>
      <w:r w:rsidR="00B37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(9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 и 1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87.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</w:t>
      </w:r>
      <w:r w:rsidR="00B37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370EE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Саша Дујовић</w:t>
      </w:r>
      <w:r w:rsidR="00FE7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>(9</w:t>
      </w:r>
      <w:r w:rsidR="00FE7A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 xml:space="preserve"> и 1</w:t>
      </w:r>
      <w:r w:rsidR="00FE7A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7312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Горица Гајић</w:t>
      </w:r>
      <w:r w:rsidR="0073120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3120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73120D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73120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73120D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73120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3120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73120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73120D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3120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</w:t>
      </w:r>
      <w:r w:rsidR="0073120D">
        <w:rPr>
          <w:rFonts w:ascii="Times New Roman" w:hAnsi="Times New Roman" w:cs="Times New Roman"/>
          <w:sz w:val="24"/>
          <w:szCs w:val="24"/>
          <w:lang w:val="sr-Cyrl-RS"/>
        </w:rPr>
        <w:t>народни посланик Петар Шкундрић</w:t>
      </w:r>
      <w:r w:rsidR="00673C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478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107.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родни посланик Дејан Раденковић</w:t>
      </w:r>
      <w:r w:rsidR="00673C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0856" w:rsidRPr="006B0F38" w:rsidRDefault="00CB0856" w:rsidP="00CB0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0856" w:rsidRPr="009649C5" w:rsidRDefault="00CB0856" w:rsidP="00CB0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CB0856" w:rsidRPr="00E86808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 одлучиода предложи Народној скупштини да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B0856" w:rsidRPr="009649C5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Pr="00945F9A" w:rsidRDefault="00CB0856" w:rsidP="00A55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  који је поднео народни посланик Момир Стојановић</w:t>
      </w:r>
      <w:r w:rsidR="004C7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за, 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2 против и 6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C7D06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C7D0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A55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Горица Гајић</w:t>
      </w:r>
      <w:r w:rsidR="00A554D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за,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 против и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</w:t>
      </w:r>
      <w:r w:rsidR="00A554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A554D7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554D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811C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</w:t>
      </w:r>
      <w:r w:rsidR="0081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против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 xml:space="preserve"> и 8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Бојан Костреш, Ђорђе Стојшић, Олена Папуга, Карољ Чизик и Драган Андрић</w:t>
      </w:r>
      <w:r w:rsidR="00811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против и 8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811C94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11C9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Бојан Костреш, Ђорђе Стојшић, Олена Папуга, Карољ Чизик и Драган Андрић</w:t>
      </w:r>
      <w:r w:rsidR="00AC32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20F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 против</w:t>
      </w:r>
      <w:r w:rsidR="00AC320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AC320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AC320F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AC320F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AC320F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C320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Ласло Варга, Балинт Пастор, Елвира Ковач и Арпад Фремонд</w:t>
      </w:r>
      <w:r w:rsidR="00A60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 против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 и 9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Јудита Поповић, Кенан Хајдаревић, Иван Андрић, Радмила Геров и Миљенко Дерета</w:t>
      </w:r>
      <w:r w:rsidR="00A60C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 xml:space="preserve">10 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>није гласа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A60C4D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60C4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60C4D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Јудита Поповић, Кенан Хајдаревић, Иван Андрић, Радмила Геров и Миљенко Дерета</w:t>
      </w:r>
      <w:r w:rsidR="00924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>(1 против и 9</w:t>
      </w:r>
      <w:r w:rsidR="009244E0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9244E0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244E0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 који је поднео народни посланик Момир Стојановић</w:t>
      </w:r>
      <w:r w:rsidR="00924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>(1 против и 9</w:t>
      </w:r>
      <w:r w:rsidR="009244E0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9244E0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Мирна Косановић и Иван Бауер</w:t>
      </w:r>
      <w:r w:rsidR="00924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9244E0" w:rsidRPr="004C7D06">
        <w:rPr>
          <w:rFonts w:ascii="Times New Roman" w:hAnsi="Times New Roman" w:cs="Times New Roman"/>
          <w:sz w:val="24"/>
          <w:szCs w:val="24"/>
          <w:lang w:val="sr-Cyrl-CS"/>
        </w:rPr>
        <w:t>није гласа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9244E0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244E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Александар Пејчић</w:t>
      </w:r>
      <w:r w:rsidR="00995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>и 9</w:t>
      </w:r>
      <w:r w:rsidR="00995CE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995CED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95CED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</w:t>
      </w:r>
      <w:r w:rsidR="00995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>(1 за и 9</w:t>
      </w:r>
      <w:r w:rsidR="00995CE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995CED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95CE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D447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</w:t>
      </w:r>
      <w:r w:rsidR="00D44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(1 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против 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 xml:space="preserve"> и 9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18.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Александар Пејчић</w:t>
      </w:r>
      <w:r w:rsidR="00D44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>(1 за и 9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</w:t>
      </w:r>
      <w:r w:rsidR="00D447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>(1 за и 9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D4470C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D4470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5D0B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</w:t>
      </w:r>
      <w:r w:rsidR="005D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>није гласа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D0B2D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</w:t>
      </w:r>
      <w:r w:rsidR="005D0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(1 за и 9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5D0B2D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D0B2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</w:t>
      </w:r>
      <w:r w:rsidR="00CF0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(1 за и 9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</w:t>
      </w:r>
      <w:r w:rsidR="00CF0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(1 за и 9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CF0222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F022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</w:t>
      </w:r>
      <w:r w:rsidR="00837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8EA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8378EA" w:rsidRPr="004C7D06">
        <w:rPr>
          <w:rFonts w:ascii="Times New Roman" w:hAnsi="Times New Roman" w:cs="Times New Roman"/>
          <w:sz w:val="24"/>
          <w:szCs w:val="24"/>
          <w:lang w:val="sr-Cyrl-CS"/>
        </w:rPr>
        <w:t>није гласа</w:t>
      </w:r>
      <w:r w:rsidR="008378EA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8378EA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378E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33.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</w:t>
      </w:r>
      <w:r w:rsidR="00231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391D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7E391D" w:rsidRPr="004C7D06">
        <w:rPr>
          <w:rFonts w:ascii="Times New Roman" w:hAnsi="Times New Roman" w:cs="Times New Roman"/>
          <w:sz w:val="24"/>
          <w:szCs w:val="24"/>
          <w:lang w:val="sr-Cyrl-CS"/>
        </w:rPr>
        <w:t>није гласа</w:t>
      </w:r>
      <w:r w:rsidR="007E391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7E391D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E391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46. 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Ласло Варга, Балинт Пастор, Елвира Ковач и Арпад Фремонд</w:t>
      </w:r>
      <w:r w:rsidR="002702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>није гласа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702DD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46.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</w:t>
      </w:r>
      <w:r w:rsidR="002702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(1 за и 9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2702DD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702D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52.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</w:t>
      </w:r>
      <w:r w:rsidR="00C537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>(1 за и 9</w:t>
      </w:r>
      <w:r w:rsidR="00C53703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C53703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5370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53703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A21E1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62.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Јудита Поповић, Кенан Хајдаревић, Иван Андрић, Радмила Геров и Миљенко Дерета</w:t>
      </w:r>
      <w:r w:rsidR="00A21E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>није гласа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A21E1F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21E1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21E1F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B37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69.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Мирна Косановић и Иван Бауер</w:t>
      </w:r>
      <w:r w:rsidR="00B37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>није гласа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B370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72.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Горица Гајић</w:t>
      </w:r>
      <w:r w:rsidR="00B370E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(1 за и 9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>којим се после члана 91. додаје нови члан 92,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</w:t>
      </w:r>
      <w:r w:rsidR="00B370E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5733E6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B370EE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B370E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573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Горица Гајић</w:t>
      </w:r>
      <w:r w:rsidR="00573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33E6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5733E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5733E6">
        <w:rPr>
          <w:rFonts w:ascii="Times New Roman" w:hAnsi="Times New Roman" w:cs="Times New Roman"/>
          <w:sz w:val="24"/>
          <w:szCs w:val="24"/>
          <w:lang w:val="sr-Cyrl-CS"/>
        </w:rPr>
        <w:t xml:space="preserve"> и 9</w:t>
      </w:r>
      <w:r w:rsidR="005733E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5733E6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5733E6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733E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733E6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</w:t>
      </w:r>
      <w:r w:rsidR="00FE7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FE7A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 xml:space="preserve"> и 9</w:t>
      </w:r>
      <w:r w:rsidR="00FE7A06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FE7A06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FE7A0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E7A06"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народни посланици Донка Бановић и Милица Војић Марковић</w:t>
      </w:r>
      <w:r w:rsidR="00673C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и 9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945F9A" w:rsidRDefault="00CB0856" w:rsidP="00CB085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104.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народни посланици Донка Бановић и Милица Војић Марковић</w:t>
      </w:r>
      <w:r w:rsidR="00673C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(1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 xml:space="preserve"> и 9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673C1E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73C1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0856" w:rsidRPr="000550EB" w:rsidRDefault="00CB0856" w:rsidP="00FE76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110.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Јудита Поповић, Кенан Хајдаревић, Иван Андрић, Радмила Геров и Миљенко Дерета</w:t>
      </w:r>
      <w:r w:rsidR="000550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0550EB" w:rsidRPr="004C7D06">
        <w:rPr>
          <w:rFonts w:ascii="Times New Roman" w:hAnsi="Times New Roman" w:cs="Times New Roman"/>
          <w:sz w:val="24"/>
          <w:szCs w:val="24"/>
          <w:lang w:val="sr-Cyrl-CS"/>
        </w:rPr>
        <w:t>није гласа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0550EB" w:rsidRPr="004C7D0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6B0F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0856" w:rsidRPr="00361EC9" w:rsidRDefault="00CB0856" w:rsidP="00FE7605">
      <w:pPr>
        <w:jc w:val="both"/>
        <w:rPr>
          <w:rFonts w:cs="Times New Roman"/>
          <w:szCs w:val="24"/>
          <w:lang w:val="sr-Cyrl-RS"/>
        </w:rPr>
      </w:pPr>
    </w:p>
    <w:p w:rsidR="00CB0856" w:rsidRPr="00361EC9" w:rsidRDefault="00CB0856" w:rsidP="00CB0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5F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CB0856" w:rsidRPr="009A158E" w:rsidRDefault="00CB0856" w:rsidP="007D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Pr="000550EB" w:rsidRDefault="00CB0856" w:rsidP="00055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у складу са чланом 157. став 6. Пословника Народне скупштине поднео амандмане на чл. 7, 10 и 51. Предлога закона</w:t>
      </w:r>
      <w:r w:rsidR="000550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 xml:space="preserve"> за и 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550EB" w:rsidRPr="004C7D06">
        <w:rPr>
          <w:rFonts w:ascii="Times New Roman" w:hAnsi="Times New Roman" w:cs="Times New Roman"/>
          <w:sz w:val="24"/>
          <w:szCs w:val="24"/>
          <w:lang w:val="sr-Cyrl-CS"/>
        </w:rPr>
        <w:t xml:space="preserve"> није гласао</w:t>
      </w:r>
      <w:r w:rsidR="000550E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550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0856" w:rsidRPr="00CB0856" w:rsidRDefault="00CB0856" w:rsidP="00CB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0856" w:rsidRDefault="00CB0856" w:rsidP="00CB0856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1E">
        <w:rPr>
          <w:rFonts w:ascii="Times New Roman" w:hAnsi="Times New Roman" w:cs="Times New Roman"/>
          <w:b/>
          <w:sz w:val="24"/>
          <w:szCs w:val="24"/>
          <w:lang w:val="sr-Cyrl-CS"/>
        </w:rPr>
        <w:t>АМАНДМАН</w:t>
      </w:r>
      <w:r w:rsidRPr="00223B1E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CB0856" w:rsidRDefault="00CB0856" w:rsidP="00CB0856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ч</w:t>
      </w:r>
      <w:r w:rsidRPr="001F463A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1F463A">
        <w:rPr>
          <w:rFonts w:ascii="Times New Roman" w:hAnsi="Times New Roman" w:cs="Times New Roman"/>
          <w:sz w:val="24"/>
          <w:szCs w:val="24"/>
          <w:lang w:val="sr-Cyrl-CS"/>
        </w:rPr>
        <w:t>тав 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F463A"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B0856" w:rsidRPr="00CC285F" w:rsidRDefault="00CB0856" w:rsidP="00CB08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,,Железничка инфраструктура је добро у општој употреби у својини Републике Србије, које могу користити железнички превозници и железнички превозници за сопствене потребе, под једнаким условима, у складу са овим законом.“</w:t>
      </w:r>
    </w:p>
    <w:p w:rsidR="00CB0856" w:rsidRPr="00223B1E" w:rsidRDefault="00CB0856" w:rsidP="00CB085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3B1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CB0856" w:rsidRDefault="00CB0856" w:rsidP="00CB08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6F3C">
        <w:rPr>
          <w:rFonts w:ascii="Times New Roman" w:hAnsi="Times New Roman" w:cs="Times New Roman"/>
          <w:sz w:val="24"/>
          <w:szCs w:val="24"/>
          <w:lang w:val="sr-Cyrl-CS"/>
        </w:rPr>
        <w:t>Овим амандманом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прецизира се значење железничке инфраструктуре у смислу да то добро у општој употреби у својини Републике Србије могу користити железнички превозници и железнички превозници за сопствене потребе, под једнаким условима, у складу са овим законом.</w:t>
      </w:r>
    </w:p>
    <w:p w:rsidR="004E210F" w:rsidRDefault="004E210F" w:rsidP="004E210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856" w:rsidRDefault="00CB0856" w:rsidP="00CB08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3B1E">
        <w:rPr>
          <w:rFonts w:ascii="Times New Roman" w:hAnsi="Times New Roman" w:cs="Times New Roman"/>
          <w:b/>
          <w:sz w:val="24"/>
          <w:szCs w:val="24"/>
          <w:lang w:val="sr-Cyrl-CS"/>
        </w:rPr>
        <w:t>АМАНДМАН</w:t>
      </w:r>
      <w:r w:rsidRPr="00223B1E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CB0856" w:rsidRDefault="00CB0856" w:rsidP="00CB0856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ч</w:t>
      </w:r>
      <w:r w:rsidRPr="00A34DB8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A34DB8">
        <w:rPr>
          <w:rFonts w:ascii="Times New Roman" w:hAnsi="Times New Roman" w:cs="Times New Roman"/>
          <w:sz w:val="24"/>
          <w:szCs w:val="24"/>
          <w:lang w:val="sr-Cyrl-CS"/>
        </w:rPr>
        <w:t xml:space="preserve">тав 4.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A34DB8">
        <w:rPr>
          <w:rFonts w:ascii="Times New Roman" w:hAnsi="Times New Roman" w:cs="Times New Roman"/>
          <w:sz w:val="24"/>
          <w:szCs w:val="24"/>
          <w:lang w:val="sr-Cyrl-CS"/>
        </w:rPr>
        <w:t>ења се и гласи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B0856" w:rsidRPr="00A34DB8" w:rsidRDefault="00CB0856" w:rsidP="00CB08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,,Услов који се односи на стручност испуњен је ако подносилац захтева има управу, која поседује знање или искуство неопходно да на безбедан и поуздан начин обавља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оперативну контролу и надзор над обављањем делатности које су наведене у лиценци, као  и особље које је стручно и оспособљено за организовање и регулисање железничког саобраћаја и одржавање железничке инфраструктуре.“</w:t>
      </w:r>
    </w:p>
    <w:p w:rsidR="00CB0856" w:rsidRDefault="00CB0856" w:rsidP="00CB0856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3B1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CB0856" w:rsidRDefault="00CB0856" w:rsidP="00CB08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Овим амандманом прецизира се услов који се односи на стручност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као један од услова који управљач инфраструктуре треба да испуни како би добио лиценцу за управљање железничком инфраструктуром. Наиме, подносилац захтева поред управе треба да има и особље које је стручно и оспособљено за организовање и регулисање железничког саобраћаја и одржавање железничке инфраструктуре.</w:t>
      </w:r>
    </w:p>
    <w:p w:rsidR="004E210F" w:rsidRDefault="004E210F" w:rsidP="004E210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856" w:rsidRDefault="00CB0856" w:rsidP="00CB08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3B1E">
        <w:rPr>
          <w:rFonts w:ascii="Times New Roman" w:hAnsi="Times New Roman" w:cs="Times New Roman"/>
          <w:b/>
          <w:sz w:val="24"/>
          <w:szCs w:val="24"/>
          <w:lang w:val="sr-Cyrl-CS"/>
        </w:rPr>
        <w:t>АМАНДМАН</w:t>
      </w:r>
      <w:r w:rsidRPr="00223B1E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CB0856" w:rsidRPr="0063370D" w:rsidRDefault="00CB0856" w:rsidP="00CB0856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51. додаје се нови став 2.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 који гласи:</w:t>
      </w:r>
    </w:p>
    <w:p w:rsidR="00CB0856" w:rsidRPr="0063370D" w:rsidRDefault="00CB0856" w:rsidP="00CB0856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63370D">
        <w:rPr>
          <w:rFonts w:ascii="Times New Roman" w:hAnsi="Times New Roman" w:cs="Times New Roman"/>
          <w:sz w:val="24"/>
          <w:szCs w:val="24"/>
          <w:lang w:val="sr-Cyrl-CS"/>
        </w:rPr>
        <w:t xml:space="preserve">,,Концесијом се стиче право на градњу нове железничке инфраструктуре. Право на  доделу концесије има свако домаће или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страно правно лице у складу са з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>аконом, којим се уређује питање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370D">
        <w:rPr>
          <w:rFonts w:ascii="Times New Roman" w:hAnsi="Times New Roman" w:cs="Times New Roman"/>
          <w:sz w:val="24"/>
          <w:szCs w:val="24"/>
          <w:lang w:val="sr-Cyrl-CS"/>
        </w:rPr>
        <w:t>концесије.“</w:t>
      </w:r>
    </w:p>
    <w:p w:rsidR="00CB0856" w:rsidRDefault="00CB0856" w:rsidP="00CB0856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3B1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CB0856" w:rsidRDefault="00CB0856" w:rsidP="00CB08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Овај члан је од посебног значаја за функционисање железнице јер се уводи могућност концесије како би се побољшало стање у коме се налазе Железнице Србије</w:t>
      </w:r>
    </w:p>
    <w:p w:rsidR="00CB0856" w:rsidRPr="00CB0856" w:rsidRDefault="00CB0856" w:rsidP="00CB08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856" w:rsidRDefault="00CB0856" w:rsidP="00CB0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 одређен је Дејан Раденковић</w:t>
      </w:r>
      <w:r w:rsidR="00D50B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Одбора.</w:t>
      </w:r>
    </w:p>
    <w:p w:rsidR="00BE27E0" w:rsidRPr="004E210F" w:rsidRDefault="00BE27E0" w:rsidP="00BE27E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Друга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тачка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дневног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реда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- </w:t>
      </w:r>
      <w:r w:rsidRPr="00BE27E0"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>Р а з н о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</w:pPr>
    </w:p>
    <w:p w:rsidR="00BE27E0" w:rsidRPr="00BE27E0" w:rsidRDefault="00BE27E0" w:rsidP="00CB08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b/>
          <w:kern w:val="3"/>
          <w:sz w:val="24"/>
          <w:szCs w:val="24"/>
          <w:lang w:eastAsia="hi-IN" w:bidi="hi-IN"/>
        </w:rPr>
        <w:tab/>
      </w:r>
      <w:proofErr w:type="spellStart"/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Поводом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ове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тачке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дневног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реда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 w:rsidR="00CB085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није било </w:t>
      </w:r>
      <w:r w:rsidR="007D60D9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предлога ни дискусије.</w:t>
      </w:r>
      <w:proofErr w:type="gramEnd"/>
    </w:p>
    <w:p w:rsidR="00BE27E0" w:rsidRPr="00BE27E0" w:rsidRDefault="00BE27E0" w:rsidP="00BE27E0">
      <w:pPr>
        <w:tabs>
          <w:tab w:val="left" w:pos="141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proofErr w:type="gram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На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вођен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тонски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запис</w:t>
      </w:r>
      <w:proofErr w:type="spell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  <w:proofErr w:type="gramEnd"/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</w:p>
    <w:p w:rsidR="00BE27E0" w:rsidRPr="00BE27E0" w:rsidRDefault="00BE27E0" w:rsidP="00BE27E0">
      <w:pPr>
        <w:tabs>
          <w:tab w:val="left" w:pos="709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</w:p>
    <w:p w:rsidR="00BE27E0" w:rsidRPr="00BE27E0" w:rsidRDefault="00CB0856" w:rsidP="00BE27E0">
      <w:pPr>
        <w:tabs>
          <w:tab w:val="left" w:pos="709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ab/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Седница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је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закључена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у </w:t>
      </w:r>
      <w:r w:rsidR="003354A6">
        <w:rPr>
          <w:rFonts w:ascii="Times New Roman" w:eastAsia="Times New Roman" w:hAnsi="Times New Roman" w:cs="Times New Roman"/>
          <w:kern w:val="3"/>
          <w:sz w:val="24"/>
          <w:szCs w:val="24"/>
          <w:lang w:val="sr-Cyrl-CS" w:eastAsia="ar-SA" w:bidi="hi-IN"/>
        </w:rPr>
        <w:t>9</w:t>
      </w:r>
      <w:proofErr w:type="gramStart"/>
      <w:r w:rsidR="003354A6">
        <w:rPr>
          <w:rFonts w:ascii="Times New Roman" w:eastAsia="Times New Roman" w:hAnsi="Times New Roman" w:cs="Times New Roman"/>
          <w:kern w:val="3"/>
          <w:sz w:val="24"/>
          <w:szCs w:val="24"/>
          <w:lang w:val="sr-Cyrl-CS" w:eastAsia="ar-SA" w:bidi="hi-IN"/>
        </w:rPr>
        <w:t>,52</w:t>
      </w:r>
      <w:proofErr w:type="gramEnd"/>
      <w:r w:rsidR="003354A6">
        <w:rPr>
          <w:rFonts w:ascii="Times New Roman" w:eastAsia="Times New Roman" w:hAnsi="Times New Roman" w:cs="Times New Roman"/>
          <w:kern w:val="3"/>
          <w:sz w:val="24"/>
          <w:szCs w:val="24"/>
          <w:lang w:val="sr-Cyrl-CS" w:eastAsia="ar-SA" w:bidi="hi-IN"/>
        </w:rPr>
        <w:t xml:space="preserve"> </w:t>
      </w:r>
      <w:proofErr w:type="spellStart"/>
      <w:r w:rsidR="00BE27E0" w:rsidRPr="00BE27E0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часова</w:t>
      </w:r>
      <w:proofErr w:type="spellEnd"/>
      <w:r w:rsidR="00BE27E0" w:rsidRPr="00BE27E0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.</w:t>
      </w:r>
    </w:p>
    <w:p w:rsidR="00BE27E0" w:rsidRPr="003328E6" w:rsidRDefault="00BE27E0" w:rsidP="00BE27E0">
      <w:pPr>
        <w:tabs>
          <w:tab w:val="left" w:pos="1418"/>
        </w:tabs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r-Cyrl-CS" w:eastAsia="ar-SA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 СЕКРЕТАР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  <w:t xml:space="preserve">                       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  <w:t xml:space="preserve">      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  <w:t xml:space="preserve">          ПРЕДСЕДНИК ОДБОРА</w:t>
      </w: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BE27E0" w:rsidRPr="00BE27E0" w:rsidRDefault="00BE27E0" w:rsidP="00BE27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>Биљана Илић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ab/>
        <w:t xml:space="preserve">  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ab/>
        <w:t xml:space="preserve">                            </w:t>
      </w:r>
      <w:r w:rsidRPr="00BE27E0">
        <w:rPr>
          <w:rFonts w:ascii="Times New Roman" w:eastAsia="Calibri" w:hAnsi="Times New Roman" w:cs="Calibri"/>
          <w:kern w:val="3"/>
          <w:sz w:val="24"/>
          <w:szCs w:val="24"/>
          <w:lang w:val="ru-RU" w:eastAsia="hi-IN" w:bidi="hi-IN"/>
        </w:rPr>
        <w:tab/>
        <w:t xml:space="preserve">                                        Дејан Раденковић</w:t>
      </w:r>
    </w:p>
    <w:sectPr w:rsidR="00BE27E0" w:rsidRPr="00BE27E0">
      <w:foot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5F" w:rsidRDefault="0015615F">
      <w:pPr>
        <w:spacing w:after="0" w:line="240" w:lineRule="auto"/>
      </w:pPr>
      <w:r>
        <w:separator/>
      </w:r>
    </w:p>
  </w:endnote>
  <w:endnote w:type="continuationSeparator" w:id="0">
    <w:p w:rsidR="0015615F" w:rsidRDefault="0015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449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2BD3" w:rsidRDefault="00722B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847" w:rsidRDefault="00156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5F" w:rsidRDefault="0015615F">
      <w:pPr>
        <w:spacing w:after="0" w:line="240" w:lineRule="auto"/>
      </w:pPr>
      <w:r>
        <w:separator/>
      </w:r>
    </w:p>
  </w:footnote>
  <w:footnote w:type="continuationSeparator" w:id="0">
    <w:p w:rsidR="0015615F" w:rsidRDefault="0015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2064"/>
    <w:multiLevelType w:val="hybridMultilevel"/>
    <w:tmpl w:val="9A7E7E9E"/>
    <w:lvl w:ilvl="0" w:tplc="1CB6E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135EBB"/>
    <w:multiLevelType w:val="multilevel"/>
    <w:tmpl w:val="E6FA84B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03"/>
    <w:rsid w:val="000550EB"/>
    <w:rsid w:val="0015615F"/>
    <w:rsid w:val="001D7522"/>
    <w:rsid w:val="00231132"/>
    <w:rsid w:val="002702DD"/>
    <w:rsid w:val="002B25E3"/>
    <w:rsid w:val="003328E6"/>
    <w:rsid w:val="003354A6"/>
    <w:rsid w:val="003F4849"/>
    <w:rsid w:val="004C7D06"/>
    <w:rsid w:val="004E210F"/>
    <w:rsid w:val="00516270"/>
    <w:rsid w:val="005733E6"/>
    <w:rsid w:val="005D0B2D"/>
    <w:rsid w:val="00673C1E"/>
    <w:rsid w:val="00722BD3"/>
    <w:rsid w:val="0073120D"/>
    <w:rsid w:val="0074478C"/>
    <w:rsid w:val="00752E8C"/>
    <w:rsid w:val="007D60D9"/>
    <w:rsid w:val="007E391D"/>
    <w:rsid w:val="00811C94"/>
    <w:rsid w:val="008378EA"/>
    <w:rsid w:val="008A1826"/>
    <w:rsid w:val="009128C7"/>
    <w:rsid w:val="009244E0"/>
    <w:rsid w:val="00995CED"/>
    <w:rsid w:val="009B5DF0"/>
    <w:rsid w:val="00A21E1F"/>
    <w:rsid w:val="00A4783B"/>
    <w:rsid w:val="00A554D7"/>
    <w:rsid w:val="00A60C4D"/>
    <w:rsid w:val="00A62B65"/>
    <w:rsid w:val="00AC320F"/>
    <w:rsid w:val="00B33A01"/>
    <w:rsid w:val="00B370EE"/>
    <w:rsid w:val="00BE27E0"/>
    <w:rsid w:val="00BE550B"/>
    <w:rsid w:val="00C4400A"/>
    <w:rsid w:val="00C53703"/>
    <w:rsid w:val="00CB0856"/>
    <w:rsid w:val="00CD7C03"/>
    <w:rsid w:val="00CF0222"/>
    <w:rsid w:val="00D4470C"/>
    <w:rsid w:val="00D50B56"/>
    <w:rsid w:val="00E03E7B"/>
    <w:rsid w:val="00E15AB4"/>
    <w:rsid w:val="00E93243"/>
    <w:rsid w:val="00F714CF"/>
    <w:rsid w:val="00FE7605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27E0"/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BE27E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8A1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A18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27E0"/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BE27E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8A1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A18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41</cp:revision>
  <cp:lastPrinted>2013-05-24T13:45:00Z</cp:lastPrinted>
  <dcterms:created xsi:type="dcterms:W3CDTF">2013-05-17T10:15:00Z</dcterms:created>
  <dcterms:modified xsi:type="dcterms:W3CDTF">2013-05-24T13:45:00Z</dcterms:modified>
</cp:coreProperties>
</file>